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0C" w:rsidRPr="00D048C0" w:rsidRDefault="00A7710C" w:rsidP="004A7B67">
      <w:pPr>
        <w:spacing w:after="0"/>
        <w:jc w:val="center"/>
        <w:rPr>
          <w:rFonts w:ascii="Ang DaunTeav" w:hAnsi="Ang DaunTeav" w:cs="Ang DaunTeav"/>
          <w:b/>
          <w:bCs/>
          <w:sz w:val="26"/>
          <w:szCs w:val="26"/>
        </w:rPr>
      </w:pPr>
      <w:r w:rsidRPr="00D048C0">
        <w:rPr>
          <w:rFonts w:ascii="Ang DaunTeav" w:hAnsi="Ang DaunTeav" w:cs="Ang DaunTeav"/>
          <w:b/>
          <w:bCs/>
          <w:sz w:val="26"/>
          <w:szCs w:val="26"/>
        </w:rPr>
        <w:t xml:space="preserve">General Provisions of the Contest of </w:t>
      </w:r>
    </w:p>
    <w:p w:rsidR="002E4EB1" w:rsidRPr="00D048C0" w:rsidRDefault="004A7B67" w:rsidP="00143725">
      <w:pPr>
        <w:jc w:val="center"/>
        <w:rPr>
          <w:rFonts w:ascii="Ang DaunTeav" w:hAnsi="Ang DaunTeav" w:cs="Ang DaunTeav"/>
          <w:b/>
          <w:bCs/>
          <w:sz w:val="26"/>
          <w:szCs w:val="26"/>
        </w:rPr>
      </w:pPr>
      <w:proofErr w:type="spellStart"/>
      <w:r w:rsidRPr="00D048C0">
        <w:rPr>
          <w:rFonts w:ascii="Ang DaunTeav" w:hAnsi="Ang DaunTeav" w:cs="Ang DaunTeav"/>
          <w:b/>
          <w:bCs/>
          <w:sz w:val="26"/>
          <w:szCs w:val="26"/>
        </w:rPr>
        <w:t>Samdech</w:t>
      </w:r>
      <w:proofErr w:type="spellEnd"/>
      <w:r w:rsidRPr="00D048C0">
        <w:rPr>
          <w:rFonts w:ascii="Ang DaunTeav" w:hAnsi="Ang DaunTeav" w:cs="Ang DaunTeav"/>
          <w:b/>
          <w:bCs/>
          <w:sz w:val="26"/>
          <w:szCs w:val="26"/>
        </w:rPr>
        <w:t xml:space="preserve"> </w:t>
      </w:r>
      <w:proofErr w:type="spellStart"/>
      <w:r w:rsidRPr="00D048C0">
        <w:rPr>
          <w:rFonts w:ascii="Ang DaunTeav" w:hAnsi="Ang DaunTeav" w:cs="Ang DaunTeav"/>
          <w:b/>
          <w:bCs/>
          <w:sz w:val="26"/>
          <w:szCs w:val="26"/>
        </w:rPr>
        <w:t>Techo</w:t>
      </w:r>
      <w:proofErr w:type="spellEnd"/>
      <w:r w:rsidRPr="00D048C0">
        <w:rPr>
          <w:rFonts w:ascii="Ang DaunTeav" w:hAnsi="Ang DaunTeav" w:cs="Ang DaunTeav"/>
          <w:b/>
          <w:bCs/>
          <w:sz w:val="26"/>
          <w:szCs w:val="26"/>
        </w:rPr>
        <w:t xml:space="preserve"> Prime Minister </w:t>
      </w:r>
      <w:r w:rsidR="00A7710C" w:rsidRPr="00D048C0">
        <w:rPr>
          <w:rFonts w:ascii="Ang DaunTeav" w:hAnsi="Ang DaunTeav" w:cs="Ang DaunTeav"/>
          <w:b/>
          <w:bCs/>
          <w:sz w:val="26"/>
          <w:szCs w:val="26"/>
        </w:rPr>
        <w:t xml:space="preserve">Tourism Eco-Business Awards </w:t>
      </w:r>
    </w:p>
    <w:p w:rsidR="00B62E26" w:rsidRPr="00D048C0" w:rsidRDefault="00A7710C" w:rsidP="00D048C0">
      <w:pPr>
        <w:spacing w:before="120" w:after="120"/>
        <w:ind w:firstLine="720"/>
        <w:jc w:val="both"/>
        <w:rPr>
          <w:rFonts w:cs="Ang DaunTeav"/>
          <w:sz w:val="24"/>
          <w:szCs w:val="24"/>
        </w:rPr>
      </w:pPr>
      <w:r w:rsidRPr="00D048C0">
        <w:rPr>
          <w:rFonts w:cs="Ang DaunTeav"/>
          <w:sz w:val="24"/>
          <w:szCs w:val="24"/>
        </w:rPr>
        <w:t>Now the whole world is facing a consta</w:t>
      </w:r>
      <w:r w:rsidR="00143725" w:rsidRPr="00D048C0">
        <w:rPr>
          <w:rFonts w:cs="Ang DaunTeav"/>
          <w:sz w:val="24"/>
          <w:szCs w:val="24"/>
        </w:rPr>
        <w:t>ntly evolving new series of</w:t>
      </w:r>
      <w:r w:rsidRPr="00D048C0">
        <w:rPr>
          <w:rFonts w:cs="Ang DaunTeav"/>
          <w:sz w:val="24"/>
          <w:szCs w:val="24"/>
        </w:rPr>
        <w:t xml:space="preserve"> disasters occur</w:t>
      </w:r>
      <w:r w:rsidR="00143725" w:rsidRPr="00D048C0">
        <w:rPr>
          <w:rFonts w:cs="Ang DaunTeav"/>
          <w:sz w:val="24"/>
          <w:szCs w:val="24"/>
        </w:rPr>
        <w:t>red</w:t>
      </w:r>
      <w:r w:rsidRPr="00D048C0">
        <w:rPr>
          <w:rFonts w:cs="Ang DaunTeav"/>
          <w:sz w:val="24"/>
          <w:szCs w:val="24"/>
        </w:rPr>
        <w:t xml:space="preserve">, including </w:t>
      </w:r>
      <w:r w:rsidR="00143725" w:rsidRPr="00D048C0">
        <w:rPr>
          <w:rFonts w:cs="Ang DaunTeav"/>
          <w:sz w:val="24"/>
          <w:szCs w:val="24"/>
        </w:rPr>
        <w:t>global warming, polar</w:t>
      </w:r>
      <w:r w:rsidR="00437B67" w:rsidRPr="00D048C0">
        <w:rPr>
          <w:rFonts w:cs="Ang DaunTeav"/>
          <w:sz w:val="24"/>
          <w:szCs w:val="24"/>
        </w:rPr>
        <w:t xml:space="preserve"> ice melting, Tsunami, floods and storms. </w:t>
      </w:r>
      <w:r w:rsidR="00AF4E86" w:rsidRPr="00D048C0">
        <w:rPr>
          <w:rFonts w:cs="Ang DaunTeav"/>
          <w:sz w:val="24"/>
          <w:szCs w:val="24"/>
        </w:rPr>
        <w:t>In</w:t>
      </w:r>
      <w:r w:rsidR="00B62E26" w:rsidRPr="00D048C0">
        <w:rPr>
          <w:rFonts w:cs="Ang DaunTeav"/>
          <w:sz w:val="24"/>
          <w:szCs w:val="24"/>
        </w:rPr>
        <w:t xml:space="preserve"> respond to the challenges, the </w:t>
      </w:r>
      <w:proofErr w:type="spellStart"/>
      <w:r w:rsidR="00B62E26" w:rsidRPr="00D048C0">
        <w:rPr>
          <w:rFonts w:cs="Ang DaunTeav"/>
          <w:b/>
          <w:bCs/>
          <w:sz w:val="24"/>
          <w:szCs w:val="24"/>
        </w:rPr>
        <w:t>Samdech</w:t>
      </w:r>
      <w:proofErr w:type="spellEnd"/>
      <w:r w:rsidR="00B62E26" w:rsidRPr="00D048C0">
        <w:rPr>
          <w:rFonts w:cs="Ang DaunTeav"/>
          <w:b/>
          <w:bCs/>
          <w:sz w:val="24"/>
          <w:szCs w:val="24"/>
        </w:rPr>
        <w:t xml:space="preserve"> </w:t>
      </w:r>
      <w:proofErr w:type="spellStart"/>
      <w:r w:rsidR="00B62E26" w:rsidRPr="00D048C0">
        <w:rPr>
          <w:rFonts w:cs="Ang DaunTeav"/>
          <w:b/>
          <w:bCs/>
          <w:sz w:val="24"/>
          <w:szCs w:val="24"/>
        </w:rPr>
        <w:t>Techo</w:t>
      </w:r>
      <w:proofErr w:type="spellEnd"/>
      <w:r w:rsidR="00B62E26" w:rsidRPr="00D048C0">
        <w:rPr>
          <w:rFonts w:cs="Ang DaunTeav"/>
          <w:b/>
          <w:bCs/>
          <w:sz w:val="24"/>
          <w:szCs w:val="24"/>
        </w:rPr>
        <w:t xml:space="preserve"> Prime Minister Tourism Eco-Business Awards </w:t>
      </w:r>
      <w:r w:rsidR="00AF4E86" w:rsidRPr="00D048C0">
        <w:rPr>
          <w:rFonts w:cs="Ang DaunTeav"/>
          <w:sz w:val="24"/>
          <w:szCs w:val="24"/>
        </w:rPr>
        <w:t xml:space="preserve">is created to encourage and inspire Eco-businesses in Cambodia to follow the Green and Clean Development Model, which is the most suitable and wise choice at present through ensuring the sustainability and balance in economic, environmental, social and cultural terms. </w:t>
      </w:r>
    </w:p>
    <w:p w:rsidR="000D391D" w:rsidRPr="00D048C0" w:rsidRDefault="000D391D" w:rsidP="00D048C0">
      <w:pPr>
        <w:pStyle w:val="ListParagraph"/>
        <w:numPr>
          <w:ilvl w:val="0"/>
          <w:numId w:val="3"/>
        </w:numPr>
        <w:spacing w:before="120" w:after="120"/>
        <w:jc w:val="both"/>
        <w:rPr>
          <w:rFonts w:cs="Ang DaunTeav"/>
          <w:b/>
          <w:bCs/>
          <w:sz w:val="24"/>
          <w:szCs w:val="24"/>
        </w:rPr>
      </w:pPr>
      <w:r w:rsidRPr="00D048C0">
        <w:rPr>
          <w:rFonts w:cs="Ang DaunTeav"/>
          <w:b/>
          <w:bCs/>
          <w:sz w:val="24"/>
          <w:szCs w:val="24"/>
        </w:rPr>
        <w:t>Objectives</w:t>
      </w:r>
    </w:p>
    <w:p w:rsidR="000D391D" w:rsidRPr="00D048C0" w:rsidRDefault="000D391D" w:rsidP="00D048C0">
      <w:pPr>
        <w:spacing w:before="120" w:after="120"/>
        <w:ind w:firstLine="720"/>
        <w:jc w:val="both"/>
        <w:rPr>
          <w:rFonts w:cs="Ang DaunTeav"/>
          <w:sz w:val="24"/>
          <w:szCs w:val="24"/>
        </w:rPr>
      </w:pPr>
      <w:r w:rsidRPr="00D048C0">
        <w:rPr>
          <w:rFonts w:cs="Ang DaunTeav"/>
          <w:b/>
          <w:bCs/>
          <w:sz w:val="24"/>
          <w:szCs w:val="24"/>
        </w:rPr>
        <w:t xml:space="preserve">The Tourism Eco-Business Awards </w:t>
      </w:r>
      <w:r w:rsidRPr="00D048C0">
        <w:rPr>
          <w:rFonts w:cs="Ang DaunTeav"/>
          <w:sz w:val="24"/>
          <w:szCs w:val="24"/>
        </w:rPr>
        <w:t xml:space="preserve">is an initiative for promoting Eco-Businesses and Tourism Service Quality </w:t>
      </w:r>
      <w:r w:rsidR="000917EA" w:rsidRPr="00D048C0">
        <w:rPr>
          <w:rFonts w:cs="Ang DaunTeav"/>
          <w:sz w:val="24"/>
          <w:szCs w:val="24"/>
        </w:rPr>
        <w:t>in Cambodia to be better and contributing to the sustainable development and serving the common interests through taking in</w:t>
      </w:r>
      <w:r w:rsidR="00596CCA" w:rsidRPr="00D048C0">
        <w:rPr>
          <w:rFonts w:cs="Ang DaunTeav"/>
          <w:sz w:val="24"/>
          <w:szCs w:val="24"/>
        </w:rPr>
        <w:t>to</w:t>
      </w:r>
      <w:r w:rsidR="000917EA" w:rsidRPr="00D048C0">
        <w:rPr>
          <w:rFonts w:cs="Ang DaunTeav"/>
          <w:sz w:val="24"/>
          <w:szCs w:val="24"/>
        </w:rPr>
        <w:t xml:space="preserve"> account the environmental, social and cultural sustainability to be aimed at supporting the contest movement of “</w:t>
      </w:r>
      <w:r w:rsidR="000917EA" w:rsidRPr="00D048C0">
        <w:rPr>
          <w:rFonts w:cs="Ang DaunTeav"/>
          <w:b/>
          <w:bCs/>
          <w:sz w:val="24"/>
          <w:szCs w:val="24"/>
        </w:rPr>
        <w:t>Clean Resort, Good Service, Best Hospitality</w:t>
      </w:r>
      <w:r w:rsidR="000917EA" w:rsidRPr="00D048C0">
        <w:rPr>
          <w:rFonts w:cs="Ang DaunTeav"/>
          <w:sz w:val="24"/>
          <w:szCs w:val="24"/>
        </w:rPr>
        <w:t>” and the tourism promotional campaign “</w:t>
      </w:r>
      <w:r w:rsidR="000917EA" w:rsidRPr="00D048C0">
        <w:rPr>
          <w:rFonts w:cs="Ang DaunTeav"/>
          <w:b/>
          <w:bCs/>
          <w:sz w:val="24"/>
          <w:szCs w:val="24"/>
        </w:rPr>
        <w:t>Cambodia: Kingdom of Wonder</w:t>
      </w:r>
      <w:r w:rsidR="000917EA" w:rsidRPr="00D048C0">
        <w:rPr>
          <w:rFonts w:cs="Ang DaunTeav"/>
          <w:sz w:val="24"/>
          <w:szCs w:val="24"/>
        </w:rPr>
        <w:t>”.</w:t>
      </w:r>
    </w:p>
    <w:p w:rsidR="00AA4A2B" w:rsidRDefault="00AA4A2B" w:rsidP="00D048C0">
      <w:pPr>
        <w:pStyle w:val="ListParagraph"/>
        <w:numPr>
          <w:ilvl w:val="0"/>
          <w:numId w:val="3"/>
        </w:numPr>
        <w:spacing w:before="120" w:after="120"/>
        <w:jc w:val="both"/>
        <w:rPr>
          <w:rFonts w:cs="Ang DaunTeav"/>
          <w:b/>
          <w:bCs/>
          <w:sz w:val="24"/>
          <w:szCs w:val="24"/>
        </w:rPr>
      </w:pPr>
      <w:r w:rsidRPr="00D048C0">
        <w:rPr>
          <w:rFonts w:cs="Ang DaunTeav"/>
          <w:b/>
          <w:bCs/>
          <w:sz w:val="24"/>
          <w:szCs w:val="24"/>
        </w:rPr>
        <w:t>Types of enterprises or individuals being able to join the contest, including:</w:t>
      </w:r>
    </w:p>
    <w:p w:rsidR="00D048C0" w:rsidRPr="00D048C0" w:rsidRDefault="00D048C0" w:rsidP="00D048C0">
      <w:pPr>
        <w:pStyle w:val="ListParagraph"/>
        <w:spacing w:before="120" w:after="120"/>
        <w:ind w:left="1080"/>
        <w:jc w:val="both"/>
        <w:rPr>
          <w:rFonts w:cs="Ang DaunTeav"/>
          <w:b/>
          <w:bCs/>
          <w:sz w:val="24"/>
          <w:szCs w:val="24"/>
        </w:rPr>
      </w:pPr>
    </w:p>
    <w:p w:rsidR="007D4A13" w:rsidRPr="00D048C0" w:rsidRDefault="00D048C0" w:rsidP="00D048C0">
      <w:pPr>
        <w:pStyle w:val="ListParagraph"/>
        <w:numPr>
          <w:ilvl w:val="0"/>
          <w:numId w:val="4"/>
        </w:numPr>
        <w:spacing w:before="120" w:after="120"/>
        <w:ind w:left="1276" w:hanging="142"/>
        <w:jc w:val="both"/>
        <w:rPr>
          <w:rFonts w:cs="Ang DaunTeav"/>
          <w:b/>
          <w:bCs/>
          <w:sz w:val="24"/>
          <w:szCs w:val="24"/>
        </w:rPr>
      </w:pPr>
      <w:r>
        <w:rPr>
          <w:rFonts w:cs="Ang DaunTeav"/>
          <w:b/>
          <w:bCs/>
          <w:sz w:val="24"/>
          <w:szCs w:val="24"/>
        </w:rPr>
        <w:t>Hotels</w:t>
      </w:r>
      <w:r>
        <w:rPr>
          <w:rFonts w:cs="Ang DaunTeav"/>
          <w:b/>
          <w:bCs/>
          <w:sz w:val="24"/>
          <w:szCs w:val="24"/>
        </w:rPr>
        <w:tab/>
      </w:r>
      <w:r>
        <w:rPr>
          <w:rFonts w:cs="Ang DaunTeav"/>
          <w:b/>
          <w:bCs/>
          <w:sz w:val="24"/>
          <w:szCs w:val="24"/>
        </w:rPr>
        <w:tab/>
      </w:r>
      <w:r>
        <w:rPr>
          <w:rFonts w:cs="Ang DaunTeav"/>
          <w:b/>
          <w:bCs/>
          <w:sz w:val="24"/>
          <w:szCs w:val="24"/>
        </w:rPr>
        <w:tab/>
        <w:t xml:space="preserve">    </w:t>
      </w:r>
      <w:r w:rsidR="007D4A13" w:rsidRPr="00D048C0">
        <w:rPr>
          <w:rFonts w:cs="Ang DaunTeav"/>
          <w:b/>
          <w:bCs/>
          <w:sz w:val="24"/>
          <w:szCs w:val="24"/>
        </w:rPr>
        <w:t>2. Restaurants</w:t>
      </w:r>
      <w:r w:rsidR="007D4A13" w:rsidRPr="00D048C0">
        <w:rPr>
          <w:rFonts w:cs="Ang DaunTeav"/>
          <w:b/>
          <w:bCs/>
          <w:sz w:val="24"/>
          <w:szCs w:val="24"/>
        </w:rPr>
        <w:tab/>
      </w:r>
      <w:r>
        <w:rPr>
          <w:rFonts w:cs="Ang DaunTeav"/>
          <w:b/>
          <w:bCs/>
          <w:sz w:val="24"/>
          <w:szCs w:val="24"/>
        </w:rPr>
        <w:t xml:space="preserve">       </w:t>
      </w:r>
      <w:r w:rsidR="007D4A13" w:rsidRPr="00D048C0">
        <w:rPr>
          <w:rFonts w:cs="Ang DaunTeav"/>
          <w:b/>
          <w:bCs/>
          <w:sz w:val="24"/>
          <w:szCs w:val="24"/>
        </w:rPr>
        <w:t>3. Resorts</w:t>
      </w:r>
    </w:p>
    <w:p w:rsidR="00D048C0" w:rsidRDefault="007D4A13" w:rsidP="00D048C0">
      <w:pPr>
        <w:pStyle w:val="ListParagraph"/>
        <w:tabs>
          <w:tab w:val="left" w:pos="3686"/>
          <w:tab w:val="left" w:pos="3828"/>
        </w:tabs>
        <w:spacing w:before="120" w:after="120"/>
        <w:ind w:left="1276" w:hanging="142"/>
        <w:jc w:val="both"/>
        <w:rPr>
          <w:rFonts w:cs="Ang DaunTeav"/>
          <w:b/>
          <w:bCs/>
          <w:sz w:val="24"/>
          <w:szCs w:val="24"/>
        </w:rPr>
      </w:pPr>
      <w:r w:rsidRPr="00D048C0">
        <w:rPr>
          <w:rFonts w:cs="Ang DaunTeav"/>
          <w:b/>
          <w:bCs/>
          <w:sz w:val="24"/>
          <w:szCs w:val="24"/>
        </w:rPr>
        <w:t>4. Tourism Communities</w:t>
      </w:r>
      <w:r w:rsidRPr="00D048C0">
        <w:rPr>
          <w:rFonts w:cs="Ang DaunTeav"/>
          <w:b/>
          <w:bCs/>
          <w:sz w:val="24"/>
          <w:szCs w:val="24"/>
        </w:rPr>
        <w:tab/>
      </w:r>
      <w:r w:rsidRPr="00D048C0">
        <w:rPr>
          <w:rFonts w:cs="Ang DaunTeav"/>
          <w:b/>
          <w:bCs/>
          <w:sz w:val="24"/>
          <w:szCs w:val="24"/>
        </w:rPr>
        <w:tab/>
        <w:t xml:space="preserve">5. Small and Medium Sized Enterprises Selling </w:t>
      </w:r>
      <w:r w:rsidR="00D048C0">
        <w:rPr>
          <w:rFonts w:cs="Ang DaunTeav"/>
          <w:b/>
          <w:bCs/>
          <w:sz w:val="24"/>
          <w:szCs w:val="24"/>
        </w:rPr>
        <w:t>Souvenirs</w:t>
      </w:r>
    </w:p>
    <w:p w:rsidR="006B02A1" w:rsidRDefault="007D4A13" w:rsidP="00D048C0">
      <w:pPr>
        <w:pStyle w:val="ListParagraph"/>
        <w:tabs>
          <w:tab w:val="left" w:pos="3686"/>
          <w:tab w:val="left" w:pos="3828"/>
        </w:tabs>
        <w:spacing w:before="120" w:after="120"/>
        <w:ind w:left="1276" w:hanging="142"/>
        <w:jc w:val="both"/>
        <w:rPr>
          <w:rFonts w:cs="Ang DaunTeav"/>
          <w:b/>
          <w:bCs/>
          <w:sz w:val="24"/>
          <w:szCs w:val="24"/>
        </w:rPr>
      </w:pPr>
      <w:r w:rsidRPr="00D048C0">
        <w:rPr>
          <w:rFonts w:cs="Ang DaunTeav"/>
          <w:b/>
          <w:bCs/>
          <w:sz w:val="24"/>
          <w:szCs w:val="24"/>
        </w:rPr>
        <w:t>6. Shopping Centers</w:t>
      </w:r>
      <w:r w:rsidRPr="00D048C0">
        <w:rPr>
          <w:rFonts w:cs="Ang DaunTeav"/>
          <w:b/>
          <w:bCs/>
          <w:sz w:val="24"/>
          <w:szCs w:val="24"/>
        </w:rPr>
        <w:tab/>
      </w:r>
      <w:r w:rsidRPr="00D048C0">
        <w:rPr>
          <w:rFonts w:cs="Ang DaunTeav"/>
          <w:b/>
          <w:bCs/>
          <w:sz w:val="24"/>
          <w:szCs w:val="24"/>
        </w:rPr>
        <w:tab/>
        <w:t>7. Young Entrepreneurs or Investors</w:t>
      </w:r>
    </w:p>
    <w:p w:rsidR="00D048C0" w:rsidRPr="00D048C0" w:rsidRDefault="00D048C0" w:rsidP="00D048C0">
      <w:pPr>
        <w:pStyle w:val="ListParagraph"/>
        <w:spacing w:before="120" w:after="120"/>
        <w:ind w:left="1080"/>
        <w:jc w:val="both"/>
        <w:rPr>
          <w:rFonts w:cs="Ang DaunTeav"/>
          <w:b/>
          <w:bCs/>
          <w:sz w:val="24"/>
          <w:szCs w:val="24"/>
        </w:rPr>
      </w:pPr>
    </w:p>
    <w:p w:rsidR="00B362C9" w:rsidRPr="00D048C0" w:rsidRDefault="006B02A1" w:rsidP="00D048C0">
      <w:pPr>
        <w:spacing w:before="120" w:after="120"/>
        <w:jc w:val="both"/>
        <w:rPr>
          <w:rFonts w:cs="Ang DaunTeav"/>
          <w:b/>
          <w:bCs/>
          <w:sz w:val="24"/>
          <w:szCs w:val="24"/>
        </w:rPr>
      </w:pPr>
      <w:r w:rsidRPr="00D048C0">
        <w:rPr>
          <w:rFonts w:cs="Ang DaunTeav"/>
          <w:b/>
          <w:bCs/>
          <w:sz w:val="24"/>
          <w:szCs w:val="24"/>
        </w:rPr>
        <w:tab/>
        <w:t xml:space="preserve">3. </w:t>
      </w:r>
      <w:r w:rsidR="00E32068" w:rsidRPr="00D048C0">
        <w:rPr>
          <w:rFonts w:cs="Ang DaunTeav"/>
          <w:b/>
          <w:bCs/>
          <w:sz w:val="24"/>
          <w:szCs w:val="24"/>
        </w:rPr>
        <w:t>Types of a</w:t>
      </w:r>
      <w:r w:rsidR="00B362C9" w:rsidRPr="00D048C0">
        <w:rPr>
          <w:rFonts w:cs="Ang DaunTeav"/>
          <w:b/>
          <w:bCs/>
          <w:sz w:val="24"/>
          <w:szCs w:val="24"/>
        </w:rPr>
        <w:t>wards</w:t>
      </w:r>
    </w:p>
    <w:p w:rsidR="007D4A13" w:rsidRPr="00D048C0" w:rsidRDefault="00B362C9" w:rsidP="00D048C0">
      <w:pPr>
        <w:spacing w:before="120" w:after="120"/>
        <w:jc w:val="both"/>
        <w:rPr>
          <w:rFonts w:cs="Ang DaunTeav"/>
          <w:sz w:val="24"/>
          <w:szCs w:val="24"/>
        </w:rPr>
      </w:pPr>
      <w:r w:rsidRPr="00D048C0">
        <w:rPr>
          <w:rFonts w:cs="Ang DaunTeav"/>
          <w:b/>
          <w:bCs/>
          <w:sz w:val="24"/>
          <w:szCs w:val="24"/>
        </w:rPr>
        <w:tab/>
      </w:r>
      <w:r w:rsidR="002D0138" w:rsidRPr="00D048C0">
        <w:rPr>
          <w:rFonts w:cs="Ang DaunTeav"/>
          <w:sz w:val="24"/>
          <w:szCs w:val="24"/>
        </w:rPr>
        <w:t>The standard is consist of 06 types of awards which the enterprises or individuals can apply for voluntary participation for either any award or many awards</w:t>
      </w:r>
      <w:r w:rsidR="00221AB2" w:rsidRPr="00D048C0">
        <w:rPr>
          <w:rFonts w:cs="Ang DaunTeav"/>
          <w:sz w:val="24"/>
          <w:szCs w:val="24"/>
        </w:rPr>
        <w:t xml:space="preserve"> by specify</w:t>
      </w:r>
      <w:r w:rsidR="00736CA8" w:rsidRPr="00D048C0">
        <w:rPr>
          <w:rFonts w:cs="Ang DaunTeav"/>
          <w:sz w:val="24"/>
          <w:szCs w:val="24"/>
        </w:rPr>
        <w:t xml:space="preserve">ing </w:t>
      </w:r>
      <w:r w:rsidR="003F2310" w:rsidRPr="00D048C0">
        <w:rPr>
          <w:rFonts w:cs="Ang DaunTeav"/>
          <w:sz w:val="24"/>
          <w:szCs w:val="24"/>
        </w:rPr>
        <w:t xml:space="preserve">for </w:t>
      </w:r>
      <w:r w:rsidR="00736CA8" w:rsidRPr="00D048C0">
        <w:rPr>
          <w:rFonts w:cs="Ang DaunTeav"/>
          <w:sz w:val="24"/>
          <w:szCs w:val="24"/>
        </w:rPr>
        <w:t xml:space="preserve">which type of </w:t>
      </w:r>
      <w:r w:rsidR="00A133F4" w:rsidRPr="00D048C0">
        <w:rPr>
          <w:rFonts w:cs="Ang DaunTeav"/>
          <w:sz w:val="24"/>
          <w:szCs w:val="24"/>
        </w:rPr>
        <w:t>awards will</w:t>
      </w:r>
      <w:r w:rsidR="00736CA8" w:rsidRPr="00D048C0">
        <w:rPr>
          <w:rFonts w:cs="Ang DaunTeav"/>
          <w:sz w:val="24"/>
          <w:szCs w:val="24"/>
        </w:rPr>
        <w:t xml:space="preserve"> be applied by </w:t>
      </w:r>
      <w:r w:rsidR="00221AB2" w:rsidRPr="00D048C0">
        <w:rPr>
          <w:rFonts w:cs="Ang DaunTeav"/>
          <w:sz w:val="24"/>
          <w:szCs w:val="24"/>
        </w:rPr>
        <w:t>the companies</w:t>
      </w:r>
      <w:r w:rsidR="00736CA8" w:rsidRPr="00D048C0">
        <w:rPr>
          <w:rFonts w:cs="Ang DaunTeav"/>
          <w:sz w:val="24"/>
          <w:szCs w:val="24"/>
        </w:rPr>
        <w:t>’ decision</w:t>
      </w:r>
      <w:r w:rsidR="00221AB2" w:rsidRPr="00D048C0">
        <w:rPr>
          <w:rFonts w:cs="Ang DaunTeav"/>
          <w:sz w:val="24"/>
          <w:szCs w:val="24"/>
        </w:rPr>
        <w:t xml:space="preserve">. </w:t>
      </w:r>
      <w:r w:rsidR="00E03F64" w:rsidRPr="00D048C0">
        <w:rPr>
          <w:rFonts w:cs="Ang DaunTeav"/>
          <w:sz w:val="24"/>
          <w:szCs w:val="24"/>
        </w:rPr>
        <w:t>There are06 types of awards including:</w:t>
      </w:r>
    </w:p>
    <w:p w:rsidR="00E03F64" w:rsidRPr="00D048C0" w:rsidRDefault="00650A92" w:rsidP="00D048C0">
      <w:pPr>
        <w:spacing w:before="120" w:after="120"/>
        <w:ind w:left="851" w:hanging="284"/>
        <w:jc w:val="both"/>
        <w:rPr>
          <w:rFonts w:cs="Ang DaunTeav"/>
          <w:b/>
          <w:bCs/>
          <w:sz w:val="24"/>
          <w:szCs w:val="24"/>
        </w:rPr>
      </w:pPr>
      <w:r w:rsidRPr="00D048C0">
        <w:rPr>
          <w:rFonts w:cs="Ang DaunTeav"/>
          <w:b/>
          <w:bCs/>
          <w:sz w:val="24"/>
          <w:szCs w:val="24"/>
        </w:rPr>
        <w:t xml:space="preserve">1. Environment Award: </w:t>
      </w:r>
      <w:r w:rsidR="00D80D09" w:rsidRPr="00D048C0">
        <w:rPr>
          <w:rFonts w:cs="Ang DaunTeav"/>
          <w:sz w:val="24"/>
          <w:szCs w:val="24"/>
        </w:rPr>
        <w:t>focusing on the management and conservation of natural resources and energy, taking into consideration the green areas, sanitation and environmentally effected and polluted waste management.</w:t>
      </w:r>
    </w:p>
    <w:p w:rsidR="005A292C" w:rsidRPr="00D048C0" w:rsidRDefault="005A292C" w:rsidP="00D048C0">
      <w:pPr>
        <w:spacing w:before="120" w:after="120"/>
        <w:ind w:left="851" w:hanging="284"/>
        <w:jc w:val="both"/>
        <w:rPr>
          <w:rFonts w:cs="Ang DaunTeav"/>
          <w:b/>
          <w:bCs/>
          <w:sz w:val="24"/>
          <w:szCs w:val="24"/>
        </w:rPr>
      </w:pPr>
      <w:r w:rsidRPr="00D048C0">
        <w:rPr>
          <w:rFonts w:cs="Ang DaunTeav"/>
          <w:b/>
          <w:bCs/>
          <w:sz w:val="24"/>
          <w:szCs w:val="24"/>
        </w:rPr>
        <w:t xml:space="preserve">2. 3Rs Award: </w:t>
      </w:r>
      <w:r w:rsidRPr="00D048C0">
        <w:rPr>
          <w:rFonts w:cs="Ang DaunTeav"/>
          <w:sz w:val="24"/>
          <w:szCs w:val="24"/>
        </w:rPr>
        <w:t xml:space="preserve">focusing on </w:t>
      </w:r>
      <w:r w:rsidR="00F07E4B" w:rsidRPr="00D048C0">
        <w:rPr>
          <w:rFonts w:cs="Ang DaunTeav"/>
          <w:sz w:val="24"/>
          <w:szCs w:val="24"/>
        </w:rPr>
        <w:t xml:space="preserve">promoting and encouraging the implementation of 3Rs concept, </w:t>
      </w:r>
      <w:r w:rsidR="001E712F" w:rsidRPr="00D048C0">
        <w:rPr>
          <w:rFonts w:cs="Ang DaunTeav"/>
          <w:sz w:val="24"/>
          <w:szCs w:val="24"/>
        </w:rPr>
        <w:t>encouraging for classifying waste types and presence of practical projects.</w:t>
      </w:r>
    </w:p>
    <w:p w:rsidR="00C92BC4" w:rsidRPr="00D048C0" w:rsidRDefault="00C92BC4" w:rsidP="00D048C0">
      <w:pPr>
        <w:spacing w:before="120" w:after="120"/>
        <w:ind w:left="851" w:hanging="284"/>
        <w:jc w:val="both"/>
        <w:rPr>
          <w:rFonts w:cs="Ang DaunTeav"/>
          <w:b/>
          <w:bCs/>
          <w:sz w:val="24"/>
          <w:szCs w:val="24"/>
        </w:rPr>
      </w:pPr>
      <w:r w:rsidRPr="00D048C0">
        <w:rPr>
          <w:rFonts w:cs="Ang DaunTeav"/>
          <w:b/>
          <w:bCs/>
          <w:sz w:val="24"/>
          <w:szCs w:val="24"/>
        </w:rPr>
        <w:t xml:space="preserve">3. Social Welfare and Cultural Heritage Award: </w:t>
      </w:r>
      <w:r w:rsidRPr="00D048C0">
        <w:rPr>
          <w:rFonts w:cs="Ang DaunTeav"/>
          <w:sz w:val="24"/>
          <w:szCs w:val="24"/>
        </w:rPr>
        <w:t>focusing on the active participation in the humanitarian and social activities</w:t>
      </w:r>
      <w:r w:rsidR="0063686C" w:rsidRPr="00D048C0">
        <w:rPr>
          <w:rFonts w:cs="Ang DaunTeav"/>
          <w:sz w:val="24"/>
          <w:szCs w:val="24"/>
        </w:rPr>
        <w:t>, custom, tradition and cultural heritage th</w:t>
      </w:r>
      <w:r w:rsidR="00715911" w:rsidRPr="00D048C0">
        <w:rPr>
          <w:rFonts w:cs="Ang DaunTeav"/>
          <w:sz w:val="24"/>
          <w:szCs w:val="24"/>
        </w:rPr>
        <w:t xml:space="preserve">rough the value </w:t>
      </w:r>
      <w:r w:rsidR="00A133F4" w:rsidRPr="00D048C0">
        <w:rPr>
          <w:rFonts w:cs="Ang DaunTeav"/>
          <w:sz w:val="24"/>
          <w:szCs w:val="24"/>
        </w:rPr>
        <w:t>enhancement and</w:t>
      </w:r>
      <w:r w:rsidR="007D1F5E" w:rsidRPr="00D048C0">
        <w:rPr>
          <w:rFonts w:cs="Ang DaunTeav"/>
          <w:sz w:val="24"/>
          <w:szCs w:val="24"/>
        </w:rPr>
        <w:t xml:space="preserve"> provision as well </w:t>
      </w:r>
      <w:r w:rsidR="00A133F4" w:rsidRPr="00D048C0">
        <w:rPr>
          <w:rFonts w:cs="Ang DaunTeav"/>
          <w:sz w:val="24"/>
          <w:szCs w:val="24"/>
        </w:rPr>
        <w:t>as support</w:t>
      </w:r>
      <w:r w:rsidR="00BB3AFE" w:rsidRPr="00D048C0">
        <w:rPr>
          <w:rFonts w:cs="Ang DaunTeav"/>
          <w:sz w:val="24"/>
          <w:szCs w:val="24"/>
        </w:rPr>
        <w:t xml:space="preserve">. </w:t>
      </w:r>
    </w:p>
    <w:p w:rsidR="007D1F5E" w:rsidRPr="00D048C0" w:rsidRDefault="007D1F5E" w:rsidP="00D048C0">
      <w:pPr>
        <w:spacing w:before="120" w:after="120"/>
        <w:ind w:left="851" w:hanging="284"/>
        <w:jc w:val="both"/>
        <w:rPr>
          <w:rFonts w:cs="Ang DaunTeav"/>
          <w:b/>
          <w:bCs/>
          <w:sz w:val="24"/>
          <w:szCs w:val="24"/>
        </w:rPr>
      </w:pPr>
      <w:r w:rsidRPr="00D048C0">
        <w:rPr>
          <w:rFonts w:cs="Ang DaunTeav"/>
          <w:b/>
          <w:bCs/>
          <w:sz w:val="24"/>
          <w:szCs w:val="24"/>
        </w:rPr>
        <w:t xml:space="preserve">4. </w:t>
      </w:r>
      <w:r w:rsidR="00442B30" w:rsidRPr="00D048C0">
        <w:rPr>
          <w:rFonts w:cs="Ang DaunTeav"/>
          <w:b/>
          <w:bCs/>
          <w:sz w:val="24"/>
          <w:szCs w:val="24"/>
        </w:rPr>
        <w:t>Best Workplace Award</w:t>
      </w:r>
      <w:r w:rsidR="00643150" w:rsidRPr="00D048C0">
        <w:rPr>
          <w:rFonts w:cs="Ang DaunTeav"/>
          <w:b/>
          <w:bCs/>
          <w:sz w:val="24"/>
          <w:szCs w:val="24"/>
        </w:rPr>
        <w:t xml:space="preserve">: </w:t>
      </w:r>
      <w:r w:rsidR="00643150" w:rsidRPr="00D048C0">
        <w:rPr>
          <w:rFonts w:cs="Ang DaunTeav"/>
          <w:sz w:val="24"/>
          <w:szCs w:val="24"/>
        </w:rPr>
        <w:t xml:space="preserve">focusing on the general work conditions in conformity with labor law, training programs for general employees in both hospitality and communication skills, good work environment and the attention to employees’ health and safety.  </w:t>
      </w:r>
    </w:p>
    <w:p w:rsidR="00643150" w:rsidRPr="00D048C0" w:rsidRDefault="00F3078B" w:rsidP="00D048C0">
      <w:pPr>
        <w:spacing w:before="120" w:after="120"/>
        <w:ind w:left="851" w:hanging="284"/>
        <w:jc w:val="both"/>
        <w:rPr>
          <w:rFonts w:cs="Ang DaunTeav"/>
          <w:b/>
          <w:bCs/>
          <w:sz w:val="24"/>
          <w:szCs w:val="24"/>
        </w:rPr>
      </w:pPr>
      <w:r w:rsidRPr="00D048C0">
        <w:rPr>
          <w:rFonts w:cs="Ang DaunTeav"/>
          <w:b/>
          <w:bCs/>
          <w:sz w:val="24"/>
          <w:szCs w:val="24"/>
        </w:rPr>
        <w:t xml:space="preserve">5. Entrepreneur Award: </w:t>
      </w:r>
      <w:r w:rsidRPr="00D048C0">
        <w:rPr>
          <w:rFonts w:cs="Ang DaunTeav"/>
          <w:sz w:val="24"/>
          <w:szCs w:val="24"/>
        </w:rPr>
        <w:t xml:space="preserve">focusing on the skills, abilities, leadership, initiatives and innovation, as well as sharing of experiences and success of outstanding entrepreneurs to the next generation. </w:t>
      </w:r>
    </w:p>
    <w:p w:rsidR="000407BF" w:rsidRPr="00D048C0" w:rsidRDefault="000407BF" w:rsidP="00D048C0">
      <w:pPr>
        <w:spacing w:before="120" w:after="120"/>
        <w:ind w:left="851" w:hanging="284"/>
        <w:jc w:val="both"/>
        <w:rPr>
          <w:rFonts w:cs="Ang DaunTeav"/>
          <w:b/>
          <w:bCs/>
          <w:sz w:val="24"/>
          <w:szCs w:val="24"/>
        </w:rPr>
      </w:pPr>
      <w:r w:rsidRPr="00D048C0">
        <w:rPr>
          <w:rFonts w:cs="Ang DaunTeav"/>
          <w:b/>
          <w:bCs/>
          <w:sz w:val="24"/>
          <w:szCs w:val="24"/>
        </w:rPr>
        <w:lastRenderedPageBreak/>
        <w:t>6.</w:t>
      </w:r>
      <w:r w:rsidR="00992ECE" w:rsidRPr="00D048C0">
        <w:rPr>
          <w:rFonts w:cs="Ang DaunTeav"/>
          <w:b/>
          <w:bCs/>
          <w:sz w:val="24"/>
          <w:szCs w:val="24"/>
        </w:rPr>
        <w:t xml:space="preserve"> Beach Eco-Label Award: </w:t>
      </w:r>
      <w:r w:rsidR="00992ECE" w:rsidRPr="00D048C0">
        <w:rPr>
          <w:rFonts w:cs="Ang DaunTeav"/>
          <w:sz w:val="24"/>
          <w:szCs w:val="24"/>
        </w:rPr>
        <w:t>f</w:t>
      </w:r>
      <w:r w:rsidR="0036169E" w:rsidRPr="00D048C0">
        <w:rPr>
          <w:rFonts w:cs="Ang DaunTeav"/>
          <w:sz w:val="24"/>
          <w:szCs w:val="24"/>
        </w:rPr>
        <w:t>ocusing on beach management working group (Management Team/Site Manager), respect for regulations and provisions on environment, ensuring cleanness and greenness in the public areas, waste management, efficient use of resources and energy, provision</w:t>
      </w:r>
      <w:bookmarkStart w:id="0" w:name="_GoBack"/>
      <w:bookmarkEnd w:id="0"/>
      <w:r w:rsidR="0036169E" w:rsidRPr="00D048C0">
        <w:rPr>
          <w:rFonts w:cs="Ang DaunTeav"/>
          <w:sz w:val="24"/>
          <w:szCs w:val="24"/>
        </w:rPr>
        <w:t xml:space="preserve">s of information, safety and satisfaction for tourists. </w:t>
      </w:r>
    </w:p>
    <w:p w:rsidR="00FD61F4" w:rsidRPr="00D048C0" w:rsidRDefault="00FD61F4" w:rsidP="00D048C0">
      <w:pPr>
        <w:spacing w:before="120" w:after="120"/>
        <w:jc w:val="both"/>
        <w:rPr>
          <w:rFonts w:cs="Ang DaunTeav"/>
          <w:b/>
          <w:bCs/>
          <w:sz w:val="24"/>
          <w:szCs w:val="24"/>
        </w:rPr>
      </w:pPr>
      <w:r w:rsidRPr="00D048C0">
        <w:rPr>
          <w:rFonts w:cs="Ang DaunTeav"/>
          <w:b/>
          <w:bCs/>
          <w:sz w:val="24"/>
          <w:szCs w:val="24"/>
        </w:rPr>
        <w:t>4.  Mechan</w:t>
      </w:r>
      <w:r w:rsidR="008E49BE" w:rsidRPr="00D048C0">
        <w:rPr>
          <w:rFonts w:cs="Ang DaunTeav"/>
          <w:b/>
          <w:bCs/>
          <w:sz w:val="24"/>
          <w:szCs w:val="24"/>
        </w:rPr>
        <w:t>ism for putting the contest into o</w:t>
      </w:r>
      <w:r w:rsidR="00886003" w:rsidRPr="00D048C0">
        <w:rPr>
          <w:rFonts w:cs="Ang DaunTeav"/>
          <w:b/>
          <w:bCs/>
          <w:sz w:val="24"/>
          <w:szCs w:val="24"/>
        </w:rPr>
        <w:t>peration</w:t>
      </w:r>
    </w:p>
    <w:p w:rsidR="00B4629D" w:rsidRPr="00D048C0" w:rsidRDefault="00B4629D" w:rsidP="00D048C0">
      <w:pPr>
        <w:spacing w:before="120" w:after="120"/>
        <w:jc w:val="both"/>
        <w:rPr>
          <w:rFonts w:cs="Ang DaunTeav"/>
          <w:sz w:val="24"/>
          <w:szCs w:val="24"/>
        </w:rPr>
      </w:pPr>
      <w:r w:rsidRPr="00D048C0">
        <w:rPr>
          <w:rFonts w:cs="Ang DaunTeav"/>
          <w:b/>
          <w:bCs/>
          <w:sz w:val="24"/>
          <w:szCs w:val="24"/>
        </w:rPr>
        <w:tab/>
      </w:r>
      <w:r w:rsidRPr="00D048C0">
        <w:rPr>
          <w:rFonts w:cs="Ang DaunTeav"/>
          <w:sz w:val="24"/>
          <w:szCs w:val="24"/>
        </w:rPr>
        <w:t>The institutional mechanism for putting the contest into operation requires the</w:t>
      </w:r>
      <w:r w:rsidRPr="00D048C0">
        <w:rPr>
          <w:rFonts w:cs="Ang DaunTeav"/>
          <w:b/>
          <w:bCs/>
          <w:sz w:val="24"/>
          <w:szCs w:val="24"/>
        </w:rPr>
        <w:t xml:space="preserve"> First Party (Public Institution)</w:t>
      </w:r>
      <w:r w:rsidR="00CB0557">
        <w:rPr>
          <w:rFonts w:cs="Ang DaunTeav"/>
          <w:b/>
          <w:bCs/>
          <w:sz w:val="24"/>
          <w:szCs w:val="24"/>
        </w:rPr>
        <w:t xml:space="preserve"> </w:t>
      </w:r>
      <w:r w:rsidRPr="00D048C0">
        <w:rPr>
          <w:rFonts w:cs="Ang DaunTeav"/>
          <w:sz w:val="24"/>
          <w:szCs w:val="24"/>
        </w:rPr>
        <w:t>to ma</w:t>
      </w:r>
      <w:r w:rsidR="00364032" w:rsidRPr="00D048C0">
        <w:rPr>
          <w:rFonts w:cs="Ang DaunTeav"/>
          <w:sz w:val="24"/>
          <w:szCs w:val="24"/>
        </w:rPr>
        <w:t>ke an assessment on the accuracy in line with the conditions and reality of each candidate. In this regard, the Ministry of Tourism and the National Committee for Clean City Assessment</w:t>
      </w:r>
      <w:r w:rsidR="00D048C0">
        <w:rPr>
          <w:rFonts w:cs="Ang DaunTeav"/>
          <w:sz w:val="24"/>
          <w:szCs w:val="24"/>
        </w:rPr>
        <w:t xml:space="preserve"> </w:t>
      </w:r>
      <w:r w:rsidR="00364032" w:rsidRPr="00D048C0">
        <w:rPr>
          <w:rFonts w:cs="Ang DaunTeav"/>
          <w:sz w:val="24"/>
          <w:szCs w:val="24"/>
        </w:rPr>
        <w:t>will play a role as the public institution. However, in order to carry out this work in a highly effective manner, it requires the</w:t>
      </w:r>
      <w:r w:rsidR="00364032" w:rsidRPr="00D048C0">
        <w:rPr>
          <w:rFonts w:cs="Ang DaunTeav"/>
          <w:b/>
          <w:bCs/>
          <w:sz w:val="24"/>
          <w:szCs w:val="24"/>
        </w:rPr>
        <w:t xml:space="preserve"> Second Party (Independent Institution</w:t>
      </w:r>
      <w:proofErr w:type="gramStart"/>
      <w:r w:rsidR="00364032" w:rsidRPr="00D048C0">
        <w:rPr>
          <w:rFonts w:cs="Ang DaunTeav"/>
          <w:b/>
          <w:bCs/>
          <w:sz w:val="24"/>
          <w:szCs w:val="24"/>
        </w:rPr>
        <w:t>)</w:t>
      </w:r>
      <w:r w:rsidR="00B90553" w:rsidRPr="00D048C0">
        <w:rPr>
          <w:rFonts w:cs="Ang DaunTeav"/>
          <w:sz w:val="24"/>
          <w:szCs w:val="24"/>
        </w:rPr>
        <w:t>for</w:t>
      </w:r>
      <w:proofErr w:type="gramEnd"/>
      <w:r w:rsidR="00B90553" w:rsidRPr="00D048C0">
        <w:rPr>
          <w:rFonts w:cs="Ang DaunTeav"/>
          <w:sz w:val="24"/>
          <w:szCs w:val="24"/>
        </w:rPr>
        <w:t xml:space="preserve"> providing consultation and advice and building up abilities of enterprises in order to win the award. </w:t>
      </w:r>
    </w:p>
    <w:p w:rsidR="009918DA" w:rsidRPr="00D048C0" w:rsidRDefault="009918DA" w:rsidP="00D048C0">
      <w:pPr>
        <w:spacing w:before="120" w:after="120"/>
        <w:jc w:val="both"/>
        <w:rPr>
          <w:rFonts w:cs="Ang DaunTeav"/>
          <w:sz w:val="24"/>
          <w:szCs w:val="24"/>
        </w:rPr>
      </w:pPr>
      <w:r w:rsidRPr="00D048C0">
        <w:rPr>
          <w:rFonts w:cs="Ang DaunTeav"/>
          <w:sz w:val="24"/>
          <w:szCs w:val="24"/>
        </w:rPr>
        <w:tab/>
        <w:t xml:space="preserve">The enterprises and individuals can apply for voluntary participation for either any type of awards or various types of awards. The Certificate of Trophy and Label that is valid for 02 years will be given to the outstanding enterprises and individuals which have capability and possibility to fulfill the required criteria. </w:t>
      </w:r>
    </w:p>
    <w:p w:rsidR="0079452E" w:rsidRPr="00D048C0" w:rsidRDefault="0079452E" w:rsidP="00D048C0">
      <w:pPr>
        <w:spacing w:before="120" w:after="120"/>
        <w:jc w:val="both"/>
        <w:rPr>
          <w:rFonts w:cs="Ang DaunTeav"/>
          <w:b/>
          <w:bCs/>
          <w:sz w:val="24"/>
          <w:szCs w:val="24"/>
        </w:rPr>
      </w:pPr>
      <w:r w:rsidRPr="00D048C0">
        <w:rPr>
          <w:rFonts w:cs="Ang DaunTeav"/>
          <w:b/>
          <w:bCs/>
          <w:sz w:val="24"/>
          <w:szCs w:val="24"/>
        </w:rPr>
        <w:t>5.</w:t>
      </w:r>
      <w:r w:rsidR="003F2310" w:rsidRPr="00D048C0">
        <w:rPr>
          <w:rFonts w:cs="Ang DaunTeav"/>
          <w:b/>
          <w:bCs/>
          <w:sz w:val="24"/>
          <w:szCs w:val="24"/>
        </w:rPr>
        <w:t xml:space="preserve"> Procedures for the c</w:t>
      </w:r>
      <w:r w:rsidRPr="00D048C0">
        <w:rPr>
          <w:rFonts w:cs="Ang DaunTeav"/>
          <w:b/>
          <w:bCs/>
          <w:sz w:val="24"/>
          <w:szCs w:val="24"/>
        </w:rPr>
        <w:t>ontest</w:t>
      </w:r>
    </w:p>
    <w:p w:rsidR="0079452E" w:rsidRPr="00D048C0" w:rsidRDefault="0079452E" w:rsidP="00D048C0">
      <w:pPr>
        <w:spacing w:before="120" w:after="120"/>
        <w:jc w:val="both"/>
        <w:rPr>
          <w:rFonts w:cs="Ang DaunTeav"/>
          <w:sz w:val="24"/>
          <w:szCs w:val="24"/>
        </w:rPr>
      </w:pPr>
      <w:r w:rsidRPr="00D048C0">
        <w:rPr>
          <w:rFonts w:cs="Ang DaunTeav"/>
          <w:b/>
          <w:bCs/>
          <w:sz w:val="24"/>
          <w:szCs w:val="24"/>
        </w:rPr>
        <w:tab/>
      </w:r>
      <w:r w:rsidRPr="00D048C0">
        <w:rPr>
          <w:rFonts w:cs="Ang DaunTeav"/>
          <w:sz w:val="24"/>
          <w:szCs w:val="24"/>
        </w:rPr>
        <w:t xml:space="preserve">All the enterprises or individuals doing businesses in tourism sector and supporting sectors can participate </w:t>
      </w:r>
      <w:r w:rsidR="0073694C" w:rsidRPr="00D048C0">
        <w:rPr>
          <w:rFonts w:cs="Ang DaunTeav"/>
          <w:sz w:val="24"/>
          <w:szCs w:val="24"/>
        </w:rPr>
        <w:t xml:space="preserve">in the contest of </w:t>
      </w:r>
      <w:proofErr w:type="spellStart"/>
      <w:r w:rsidR="0073694C" w:rsidRPr="00D048C0">
        <w:rPr>
          <w:rFonts w:cs="Ang DaunTeav"/>
          <w:b/>
          <w:bCs/>
          <w:sz w:val="24"/>
          <w:szCs w:val="24"/>
        </w:rPr>
        <w:t>Samdech</w:t>
      </w:r>
      <w:proofErr w:type="spellEnd"/>
      <w:r w:rsidR="0073694C" w:rsidRPr="00D048C0">
        <w:rPr>
          <w:rFonts w:cs="Ang DaunTeav"/>
          <w:b/>
          <w:bCs/>
          <w:sz w:val="24"/>
          <w:szCs w:val="24"/>
        </w:rPr>
        <w:t xml:space="preserve"> </w:t>
      </w:r>
      <w:proofErr w:type="spellStart"/>
      <w:r w:rsidR="0073694C" w:rsidRPr="00D048C0">
        <w:rPr>
          <w:rFonts w:cs="Ang DaunTeav"/>
          <w:b/>
          <w:bCs/>
          <w:sz w:val="24"/>
          <w:szCs w:val="24"/>
        </w:rPr>
        <w:t>Techo</w:t>
      </w:r>
      <w:proofErr w:type="spellEnd"/>
      <w:r w:rsidR="0073694C" w:rsidRPr="00D048C0">
        <w:rPr>
          <w:rFonts w:cs="Ang DaunTeav"/>
          <w:b/>
          <w:bCs/>
          <w:sz w:val="24"/>
          <w:szCs w:val="24"/>
        </w:rPr>
        <w:t xml:space="preserve"> Prime Minister Tourism Eco-Business Awards</w:t>
      </w:r>
      <w:r w:rsidR="00A133F4">
        <w:rPr>
          <w:rFonts w:cs="Ang DaunTeav"/>
          <w:b/>
          <w:bCs/>
          <w:sz w:val="24"/>
          <w:szCs w:val="24"/>
        </w:rPr>
        <w:t xml:space="preserve"> </w:t>
      </w:r>
      <w:r w:rsidR="00D536D5" w:rsidRPr="00D048C0">
        <w:rPr>
          <w:rFonts w:cs="Ang DaunTeav"/>
          <w:sz w:val="24"/>
          <w:szCs w:val="24"/>
        </w:rPr>
        <w:t>through fulfilling the following phases:</w:t>
      </w:r>
    </w:p>
    <w:p w:rsidR="00476BC4" w:rsidRPr="00D048C0" w:rsidRDefault="002E74E9" w:rsidP="00D048C0">
      <w:pPr>
        <w:spacing w:before="120" w:after="120"/>
        <w:ind w:left="567"/>
        <w:jc w:val="both"/>
        <w:rPr>
          <w:rFonts w:cs="Ang DaunTeav"/>
          <w:b/>
          <w:bCs/>
          <w:sz w:val="24"/>
          <w:szCs w:val="24"/>
        </w:rPr>
      </w:pPr>
      <w:r w:rsidRPr="00D048C0">
        <w:rPr>
          <w:rFonts w:cs="Ang DaunTeav"/>
          <w:b/>
          <w:bCs/>
          <w:sz w:val="24"/>
          <w:szCs w:val="24"/>
        </w:rPr>
        <w:t xml:space="preserve">Phase 1: </w:t>
      </w:r>
      <w:r w:rsidR="006C7CFE" w:rsidRPr="00D048C0">
        <w:rPr>
          <w:rFonts w:cs="Ang DaunTeav"/>
          <w:sz w:val="24"/>
          <w:szCs w:val="24"/>
        </w:rPr>
        <w:t>the candidates have to fill out and submit their applications with relevant documents attached to the Ministry of Tourism at every working hours. The candidates can search for independent institutions specializing in providing consultation and techniques on the filling of applications, preparation of relevant documents, strengthening of qualification to win the award. The application forms and releva</w:t>
      </w:r>
      <w:r w:rsidR="00ED3AB8" w:rsidRPr="00D048C0">
        <w:rPr>
          <w:rFonts w:cs="Ang DaunTeav"/>
          <w:sz w:val="24"/>
          <w:szCs w:val="24"/>
        </w:rPr>
        <w:t xml:space="preserve">nt documents shall be defined by </w:t>
      </w:r>
      <w:proofErr w:type="spellStart"/>
      <w:r w:rsidR="006C7CFE" w:rsidRPr="00D048C0">
        <w:rPr>
          <w:rFonts w:cs="Ang DaunTeav"/>
          <w:sz w:val="24"/>
          <w:szCs w:val="24"/>
        </w:rPr>
        <w:t>Prakas</w:t>
      </w:r>
      <w:proofErr w:type="spellEnd"/>
      <w:r w:rsidR="006C7CFE" w:rsidRPr="00D048C0">
        <w:rPr>
          <w:rFonts w:cs="Ang DaunTeav"/>
          <w:sz w:val="24"/>
          <w:szCs w:val="24"/>
        </w:rPr>
        <w:t xml:space="preserve"> of the Ministry of Tourism.</w:t>
      </w:r>
    </w:p>
    <w:p w:rsidR="002E74E9" w:rsidRPr="00D048C0" w:rsidRDefault="00476BC4" w:rsidP="00D048C0">
      <w:pPr>
        <w:spacing w:before="120" w:after="120"/>
        <w:ind w:left="567"/>
        <w:jc w:val="both"/>
        <w:rPr>
          <w:rFonts w:cs="Ang DaunTeav"/>
          <w:b/>
          <w:bCs/>
          <w:sz w:val="24"/>
          <w:szCs w:val="24"/>
        </w:rPr>
      </w:pPr>
      <w:r w:rsidRPr="00D048C0">
        <w:rPr>
          <w:rFonts w:cs="Ang DaunTeav"/>
          <w:b/>
          <w:bCs/>
          <w:sz w:val="24"/>
          <w:szCs w:val="24"/>
        </w:rPr>
        <w:t>Phase 2:</w:t>
      </w:r>
      <w:r w:rsidR="00A133F4">
        <w:rPr>
          <w:rFonts w:cs="Ang DaunTeav"/>
          <w:b/>
          <w:bCs/>
          <w:sz w:val="24"/>
          <w:szCs w:val="24"/>
        </w:rPr>
        <w:t xml:space="preserve"> </w:t>
      </w:r>
      <w:r w:rsidR="006C1718" w:rsidRPr="00D048C0">
        <w:rPr>
          <w:rFonts w:cs="Ang DaunTeav"/>
          <w:sz w:val="24"/>
          <w:szCs w:val="24"/>
        </w:rPr>
        <w:t>The Ministry of Tourism shall notify the date of preliminary asses</w:t>
      </w:r>
      <w:r w:rsidR="00941E09" w:rsidRPr="00D048C0">
        <w:rPr>
          <w:rFonts w:cs="Ang DaunTeav"/>
          <w:sz w:val="24"/>
          <w:szCs w:val="24"/>
        </w:rPr>
        <w:t xml:space="preserve">sment. Any application submitted after this date shall be kept to evaluate for the next year’s contest. </w:t>
      </w:r>
    </w:p>
    <w:p w:rsidR="00941FAC" w:rsidRPr="00D048C0" w:rsidRDefault="00DB72E9" w:rsidP="00D048C0">
      <w:pPr>
        <w:spacing w:before="120" w:after="120"/>
        <w:ind w:left="567"/>
        <w:jc w:val="both"/>
        <w:rPr>
          <w:rFonts w:cs="Ang DaunTeav"/>
          <w:sz w:val="24"/>
          <w:szCs w:val="24"/>
        </w:rPr>
      </w:pPr>
      <w:r w:rsidRPr="00D048C0">
        <w:rPr>
          <w:rFonts w:cs="Ang DaunTeav"/>
          <w:b/>
          <w:bCs/>
          <w:sz w:val="24"/>
          <w:szCs w:val="24"/>
        </w:rPr>
        <w:t xml:space="preserve">Phase 3: </w:t>
      </w:r>
      <w:r w:rsidRPr="00D048C0">
        <w:rPr>
          <w:rFonts w:cs="Ang DaunTeav"/>
          <w:sz w:val="24"/>
          <w:szCs w:val="24"/>
        </w:rPr>
        <w:t xml:space="preserve">The Ministry of Tourism shall have sixty (60) days to make a preliminary review and assessment on the applications and relevant documents of the candidates who submitted their applications before the date of commencement of the preliminary assessment. </w:t>
      </w:r>
    </w:p>
    <w:p w:rsidR="00BA442A" w:rsidRPr="00D048C0" w:rsidRDefault="00A7710C" w:rsidP="00D048C0">
      <w:pPr>
        <w:spacing w:before="120" w:after="120"/>
        <w:ind w:left="567"/>
        <w:jc w:val="both"/>
        <w:rPr>
          <w:rFonts w:cs="Ang DaunTeav"/>
          <w:sz w:val="24"/>
          <w:szCs w:val="24"/>
        </w:rPr>
      </w:pPr>
      <w:r w:rsidRPr="00D048C0">
        <w:rPr>
          <w:rFonts w:cs="Ang DaunTeav"/>
          <w:b/>
          <w:bCs/>
          <w:sz w:val="24"/>
          <w:szCs w:val="24"/>
        </w:rPr>
        <w:t xml:space="preserve">Phase 4: </w:t>
      </w:r>
      <w:r w:rsidRPr="00D048C0">
        <w:rPr>
          <w:rFonts w:cs="Ang DaunTeav"/>
          <w:sz w:val="24"/>
          <w:szCs w:val="24"/>
        </w:rPr>
        <w:t xml:space="preserve">The Ministry </w:t>
      </w:r>
      <w:r w:rsidR="00941FAC" w:rsidRPr="00D048C0">
        <w:rPr>
          <w:rFonts w:cs="Ang DaunTeav"/>
          <w:sz w:val="24"/>
          <w:szCs w:val="24"/>
        </w:rPr>
        <w:t>of Tourism shall inform of the</w:t>
      </w:r>
      <w:r w:rsidRPr="00D048C0">
        <w:rPr>
          <w:rFonts w:cs="Ang DaunTeav"/>
          <w:sz w:val="24"/>
          <w:szCs w:val="24"/>
        </w:rPr>
        <w:t xml:space="preserve"> results of the </w:t>
      </w:r>
      <w:r w:rsidR="00941FAC" w:rsidRPr="00D048C0">
        <w:rPr>
          <w:rFonts w:cs="Ang DaunTeav"/>
          <w:sz w:val="24"/>
          <w:szCs w:val="24"/>
        </w:rPr>
        <w:t xml:space="preserve">preliminary assessment and assign a working group </w:t>
      </w:r>
      <w:r w:rsidRPr="00D048C0">
        <w:rPr>
          <w:rFonts w:cs="Ang DaunTeav"/>
          <w:sz w:val="24"/>
          <w:szCs w:val="24"/>
        </w:rPr>
        <w:t xml:space="preserve">to </w:t>
      </w:r>
      <w:r w:rsidR="00941FAC" w:rsidRPr="00D048C0">
        <w:rPr>
          <w:rFonts w:cs="Ang DaunTeav"/>
          <w:sz w:val="24"/>
          <w:szCs w:val="24"/>
        </w:rPr>
        <w:t>directly visit and evaluate the location</w:t>
      </w:r>
      <w:r w:rsidRPr="00D048C0">
        <w:rPr>
          <w:rFonts w:cs="Ang DaunTeav"/>
          <w:sz w:val="24"/>
          <w:szCs w:val="24"/>
        </w:rPr>
        <w:t xml:space="preserve"> of the candidates who have passed the preliminary assessment within sixty (60)</w:t>
      </w:r>
      <w:r w:rsidR="00941FAC" w:rsidRPr="00D048C0">
        <w:rPr>
          <w:rFonts w:cs="Ang DaunTeav"/>
          <w:sz w:val="24"/>
          <w:szCs w:val="24"/>
        </w:rPr>
        <w:t xml:space="preserve"> days from the date of notification</w:t>
      </w:r>
      <w:r w:rsidR="00BA442A" w:rsidRPr="00D048C0">
        <w:rPr>
          <w:rFonts w:cs="Ang DaunTeav"/>
          <w:sz w:val="24"/>
          <w:szCs w:val="24"/>
        </w:rPr>
        <w:t>.</w:t>
      </w:r>
    </w:p>
    <w:p w:rsidR="004B2EE8" w:rsidRPr="00D048C0" w:rsidRDefault="00A7710C" w:rsidP="00D048C0">
      <w:pPr>
        <w:spacing w:before="120" w:after="120"/>
        <w:ind w:left="567"/>
        <w:jc w:val="both"/>
        <w:rPr>
          <w:rFonts w:cs="Ang DaunTeav"/>
          <w:sz w:val="24"/>
          <w:szCs w:val="24"/>
        </w:rPr>
      </w:pPr>
      <w:r w:rsidRPr="00D048C0">
        <w:rPr>
          <w:rFonts w:cs="Ang DaunTeav"/>
          <w:b/>
          <w:bCs/>
          <w:sz w:val="24"/>
          <w:szCs w:val="24"/>
        </w:rPr>
        <w:t>Phase 5:</w:t>
      </w:r>
      <w:r w:rsidRPr="00D048C0">
        <w:rPr>
          <w:rFonts w:cs="Ang DaunTeav"/>
          <w:sz w:val="24"/>
          <w:szCs w:val="24"/>
        </w:rPr>
        <w:t xml:space="preserve"> The Ministr</w:t>
      </w:r>
      <w:r w:rsidR="004B2EE8" w:rsidRPr="00D048C0">
        <w:rPr>
          <w:rFonts w:cs="Ang DaunTeav"/>
          <w:sz w:val="24"/>
          <w:szCs w:val="24"/>
        </w:rPr>
        <w:t>y shall issue a final assessment</w:t>
      </w:r>
      <w:r w:rsidRPr="00D048C0">
        <w:rPr>
          <w:rFonts w:cs="Ang DaunTeav"/>
          <w:sz w:val="24"/>
          <w:szCs w:val="24"/>
        </w:rPr>
        <w:t xml:space="preserve"> report and </w:t>
      </w:r>
      <w:r w:rsidR="004B2EE8" w:rsidRPr="00D048C0">
        <w:rPr>
          <w:rFonts w:cs="Ang DaunTeav"/>
          <w:sz w:val="24"/>
          <w:szCs w:val="24"/>
        </w:rPr>
        <w:t>announce the Tourism Eco-</w:t>
      </w:r>
      <w:r w:rsidRPr="00D048C0">
        <w:rPr>
          <w:rFonts w:cs="Ang DaunTeav"/>
          <w:sz w:val="24"/>
          <w:szCs w:val="24"/>
        </w:rPr>
        <w:t>Business Award winners within thirty (30)</w:t>
      </w:r>
      <w:r w:rsidR="004B2EE8" w:rsidRPr="00D048C0">
        <w:rPr>
          <w:rFonts w:cs="Ang DaunTeav"/>
          <w:sz w:val="24"/>
          <w:szCs w:val="24"/>
        </w:rPr>
        <w:t xml:space="preserve"> days</w:t>
      </w:r>
      <w:r w:rsidRPr="00D048C0">
        <w:rPr>
          <w:rFonts w:cs="Ang DaunTeav"/>
          <w:sz w:val="24"/>
          <w:szCs w:val="24"/>
        </w:rPr>
        <w:t xml:space="preserve"> from the date of completion of the </w:t>
      </w:r>
      <w:r w:rsidR="004B2EE8" w:rsidRPr="00D048C0">
        <w:rPr>
          <w:rFonts w:cs="Ang DaunTeav"/>
          <w:sz w:val="24"/>
          <w:szCs w:val="24"/>
        </w:rPr>
        <w:t xml:space="preserve">site </w:t>
      </w:r>
      <w:r w:rsidRPr="00D048C0">
        <w:rPr>
          <w:rFonts w:cs="Ang DaunTeav"/>
          <w:sz w:val="24"/>
          <w:szCs w:val="24"/>
        </w:rPr>
        <w:t>evaluation.</w:t>
      </w:r>
    </w:p>
    <w:p w:rsidR="002C7B3A" w:rsidRPr="00D048C0" w:rsidRDefault="00A7710C" w:rsidP="00D048C0">
      <w:pPr>
        <w:spacing w:before="120" w:after="120"/>
        <w:ind w:left="567"/>
        <w:jc w:val="both"/>
        <w:rPr>
          <w:rFonts w:ascii="Ang DaunTeav" w:hAnsi="Ang DaunTeav" w:cs="Ang DaunTeav"/>
          <w:sz w:val="24"/>
          <w:szCs w:val="24"/>
          <w:cs/>
        </w:rPr>
      </w:pPr>
      <w:r w:rsidRPr="00D048C0">
        <w:rPr>
          <w:rFonts w:cs="Ang DaunTeav"/>
          <w:b/>
          <w:bCs/>
          <w:sz w:val="24"/>
          <w:szCs w:val="24"/>
        </w:rPr>
        <w:t xml:space="preserve">Phase 6: </w:t>
      </w:r>
      <w:r w:rsidRPr="00D048C0">
        <w:rPr>
          <w:rFonts w:cs="Ang DaunTeav"/>
          <w:sz w:val="24"/>
          <w:szCs w:val="24"/>
        </w:rPr>
        <w:t xml:space="preserve">The Ministry of Tourism will organize the awards </w:t>
      </w:r>
      <w:r w:rsidR="00A57DBC" w:rsidRPr="00D048C0">
        <w:rPr>
          <w:rFonts w:cs="Ang DaunTeav"/>
          <w:sz w:val="24"/>
          <w:szCs w:val="24"/>
        </w:rPr>
        <w:t xml:space="preserve">conferring </w:t>
      </w:r>
      <w:r w:rsidRPr="00D048C0">
        <w:rPr>
          <w:rFonts w:cs="Ang DaunTeav"/>
          <w:sz w:val="24"/>
          <w:szCs w:val="24"/>
        </w:rPr>
        <w:t xml:space="preserve">ceremony for </w:t>
      </w:r>
      <w:r w:rsidR="003C4986" w:rsidRPr="00D048C0">
        <w:rPr>
          <w:rFonts w:cs="Ang DaunTeav"/>
          <w:sz w:val="24"/>
          <w:szCs w:val="24"/>
        </w:rPr>
        <w:t>the Tourism Eco-Business Award</w:t>
      </w:r>
      <w:r w:rsidR="00A57DBC" w:rsidRPr="00D048C0">
        <w:rPr>
          <w:rFonts w:cs="Ang DaunTeav"/>
          <w:sz w:val="24"/>
          <w:szCs w:val="24"/>
        </w:rPr>
        <w:t xml:space="preserve"> winners every </w:t>
      </w:r>
      <w:r w:rsidRPr="00D048C0">
        <w:rPr>
          <w:rFonts w:cs="Ang DaunTeav"/>
          <w:sz w:val="24"/>
          <w:szCs w:val="24"/>
        </w:rPr>
        <w:t>year</w:t>
      </w:r>
      <w:r w:rsidRPr="00D048C0">
        <w:rPr>
          <w:rFonts w:ascii="Ang DaunTeav" w:hAnsi="Ang DaunTeav" w:cs="Ang DaunTeav"/>
          <w:sz w:val="24"/>
          <w:szCs w:val="24"/>
        </w:rPr>
        <w:t>.</w:t>
      </w:r>
    </w:p>
    <w:sectPr w:rsidR="002C7B3A" w:rsidRPr="00D048C0" w:rsidSect="008C7F72">
      <w:footerReference w:type="default" r:id="rId7"/>
      <w:pgSz w:w="11907" w:h="16839" w:code="9"/>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E2" w:rsidRDefault="005375E2" w:rsidP="007D1F5E">
      <w:pPr>
        <w:spacing w:after="0" w:line="240" w:lineRule="auto"/>
      </w:pPr>
      <w:r>
        <w:separator/>
      </w:r>
    </w:p>
  </w:endnote>
  <w:endnote w:type="continuationSeparator" w:id="0">
    <w:p w:rsidR="005375E2" w:rsidRDefault="005375E2" w:rsidP="007D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20000007" w:usb1="00000000" w:usb2="00010000" w:usb3="00000000" w:csb0="00000111" w:csb1="00000000"/>
  </w:font>
  <w:font w:name="Ang DaunTeav">
    <w:panose1 w:val="020B0503020102020204"/>
    <w:charset w:val="00"/>
    <w:family w:val="swiss"/>
    <w:pitch w:val="variable"/>
    <w:sig w:usb0="00000287" w:usb1="00000000" w:usb2="00010000" w:usb3="00000000" w:csb0="000000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25"/>
      <w:docPartObj>
        <w:docPartGallery w:val="Page Numbers (Bottom of Page)"/>
        <w:docPartUnique/>
      </w:docPartObj>
    </w:sdtPr>
    <w:sdtEndPr/>
    <w:sdtContent>
      <w:p w:rsidR="0025140A" w:rsidRDefault="005375E2">
        <w:pPr>
          <w:pStyle w:val="Footer"/>
          <w:jc w:val="center"/>
        </w:pPr>
        <w:r>
          <w:fldChar w:fldCharType="begin"/>
        </w:r>
        <w:r>
          <w:instrText xml:space="preserve"> PAGE   \* MERGEFORMAT </w:instrText>
        </w:r>
        <w:r>
          <w:fldChar w:fldCharType="separate"/>
        </w:r>
        <w:r w:rsidR="00CB0557">
          <w:rPr>
            <w:noProof/>
          </w:rPr>
          <w:t>2</w:t>
        </w:r>
        <w:r>
          <w:rPr>
            <w:noProof/>
          </w:rPr>
          <w:fldChar w:fldCharType="end"/>
        </w:r>
      </w:p>
    </w:sdtContent>
  </w:sdt>
  <w:p w:rsidR="0025140A" w:rsidRDefault="0025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E2" w:rsidRDefault="005375E2" w:rsidP="007D1F5E">
      <w:pPr>
        <w:spacing w:after="0" w:line="240" w:lineRule="auto"/>
      </w:pPr>
      <w:r>
        <w:separator/>
      </w:r>
    </w:p>
  </w:footnote>
  <w:footnote w:type="continuationSeparator" w:id="0">
    <w:p w:rsidR="005375E2" w:rsidRDefault="005375E2" w:rsidP="007D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C10"/>
    <w:multiLevelType w:val="hybridMultilevel"/>
    <w:tmpl w:val="D2406AD8"/>
    <w:lvl w:ilvl="0" w:tplc="5832FD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076D8"/>
    <w:multiLevelType w:val="hybridMultilevel"/>
    <w:tmpl w:val="124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45F0"/>
    <w:multiLevelType w:val="hybridMultilevel"/>
    <w:tmpl w:val="3B42ADA4"/>
    <w:lvl w:ilvl="0" w:tplc="E41CA470">
      <w:start w:val="1"/>
      <w:numFmt w:val="bullet"/>
      <w:lvlText w:val=""/>
      <w:lvlJc w:val="left"/>
      <w:pPr>
        <w:ind w:left="1854" w:hanging="360"/>
      </w:pPr>
      <w:rPr>
        <w:rFonts w:ascii="Wingdings" w:hAnsi="Wingdings" w:hint="default"/>
        <w:lang w:bidi="km-KH"/>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3F5E2767"/>
    <w:multiLevelType w:val="hybridMultilevel"/>
    <w:tmpl w:val="44C83BE2"/>
    <w:lvl w:ilvl="0" w:tplc="631C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87D12"/>
    <w:multiLevelType w:val="hybridMultilevel"/>
    <w:tmpl w:val="FFC4B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B42E3"/>
    <w:multiLevelType w:val="hybridMultilevel"/>
    <w:tmpl w:val="A47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7B67"/>
    <w:rsid w:val="000407BF"/>
    <w:rsid w:val="000917EA"/>
    <w:rsid w:val="000D391D"/>
    <w:rsid w:val="00100842"/>
    <w:rsid w:val="00143725"/>
    <w:rsid w:val="001A3039"/>
    <w:rsid w:val="001E712F"/>
    <w:rsid w:val="001E751A"/>
    <w:rsid w:val="00221AB2"/>
    <w:rsid w:val="0025140A"/>
    <w:rsid w:val="00281222"/>
    <w:rsid w:val="00292D12"/>
    <w:rsid w:val="002C7B3A"/>
    <w:rsid w:val="002D0138"/>
    <w:rsid w:val="002D7BAA"/>
    <w:rsid w:val="002E4EB1"/>
    <w:rsid w:val="002E74E9"/>
    <w:rsid w:val="00355D74"/>
    <w:rsid w:val="0036169E"/>
    <w:rsid w:val="00364032"/>
    <w:rsid w:val="003C4986"/>
    <w:rsid w:val="003F2310"/>
    <w:rsid w:val="00420994"/>
    <w:rsid w:val="00437B67"/>
    <w:rsid w:val="00442B30"/>
    <w:rsid w:val="00476BC4"/>
    <w:rsid w:val="0048108B"/>
    <w:rsid w:val="004A7B67"/>
    <w:rsid w:val="004A7D31"/>
    <w:rsid w:val="004B2EE8"/>
    <w:rsid w:val="005375E2"/>
    <w:rsid w:val="00537742"/>
    <w:rsid w:val="00596CCA"/>
    <w:rsid w:val="005A292C"/>
    <w:rsid w:val="00634F77"/>
    <w:rsid w:val="0063686C"/>
    <w:rsid w:val="00643150"/>
    <w:rsid w:val="00650A92"/>
    <w:rsid w:val="006B02A1"/>
    <w:rsid w:val="006C1718"/>
    <w:rsid w:val="006C5475"/>
    <w:rsid w:val="006C7CFE"/>
    <w:rsid w:val="00715911"/>
    <w:rsid w:val="0073694C"/>
    <w:rsid w:val="00736CA8"/>
    <w:rsid w:val="0079452E"/>
    <w:rsid w:val="007D1F5E"/>
    <w:rsid w:val="007D4A13"/>
    <w:rsid w:val="00840D44"/>
    <w:rsid w:val="00886003"/>
    <w:rsid w:val="008A4EBA"/>
    <w:rsid w:val="008C7F72"/>
    <w:rsid w:val="008E49BE"/>
    <w:rsid w:val="009014DF"/>
    <w:rsid w:val="00941E09"/>
    <w:rsid w:val="00941FAC"/>
    <w:rsid w:val="009469FD"/>
    <w:rsid w:val="009918DA"/>
    <w:rsid w:val="00992ECE"/>
    <w:rsid w:val="00A133F4"/>
    <w:rsid w:val="00A15CF3"/>
    <w:rsid w:val="00A57DBC"/>
    <w:rsid w:val="00A7710C"/>
    <w:rsid w:val="00AA4A2B"/>
    <w:rsid w:val="00AE6008"/>
    <w:rsid w:val="00AF4E86"/>
    <w:rsid w:val="00B362C9"/>
    <w:rsid w:val="00B4629D"/>
    <w:rsid w:val="00B62A92"/>
    <w:rsid w:val="00B62E26"/>
    <w:rsid w:val="00B90553"/>
    <w:rsid w:val="00BA442A"/>
    <w:rsid w:val="00BB3AFE"/>
    <w:rsid w:val="00C92BC4"/>
    <w:rsid w:val="00CB0557"/>
    <w:rsid w:val="00CF3E65"/>
    <w:rsid w:val="00D048C0"/>
    <w:rsid w:val="00D42A78"/>
    <w:rsid w:val="00D536D5"/>
    <w:rsid w:val="00D70486"/>
    <w:rsid w:val="00D738DF"/>
    <w:rsid w:val="00D80D09"/>
    <w:rsid w:val="00DB72E9"/>
    <w:rsid w:val="00E03F64"/>
    <w:rsid w:val="00E32068"/>
    <w:rsid w:val="00E421E3"/>
    <w:rsid w:val="00E918A5"/>
    <w:rsid w:val="00ED3AB8"/>
    <w:rsid w:val="00F07E4B"/>
    <w:rsid w:val="00F3078B"/>
    <w:rsid w:val="00FC17D8"/>
    <w:rsid w:val="00FD61F4"/>
    <w:rsid w:val="00FE6BBB"/>
    <w:rsid w:val="00FF0A32"/>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31DE3-D1F0-433A-A27B-E354E1A5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32"/>
    <w:pPr>
      <w:ind w:left="720"/>
      <w:contextualSpacing/>
    </w:pPr>
  </w:style>
  <w:style w:type="table" w:styleId="TableGrid">
    <w:name w:val="Table Grid"/>
    <w:basedOn w:val="TableNormal"/>
    <w:uiPriority w:val="39"/>
    <w:rsid w:val="00A1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F5E"/>
  </w:style>
  <w:style w:type="paragraph" w:styleId="Footer">
    <w:name w:val="footer"/>
    <w:basedOn w:val="Normal"/>
    <w:link w:val="FooterChar"/>
    <w:uiPriority w:val="99"/>
    <w:unhideWhenUsed/>
    <w:rsid w:val="007D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NCCA_MoT</dc:creator>
  <cp:lastModifiedBy>user</cp:lastModifiedBy>
  <cp:revision>4</cp:revision>
  <cp:lastPrinted>2015-07-22T22:39:00Z</cp:lastPrinted>
  <dcterms:created xsi:type="dcterms:W3CDTF">2015-10-27T15:00:00Z</dcterms:created>
  <dcterms:modified xsi:type="dcterms:W3CDTF">2015-10-28T01:49:00Z</dcterms:modified>
</cp:coreProperties>
</file>